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3EA761B5" w14:textId="77777777" w:rsidR="005156EC" w:rsidRDefault="005156EC" w:rsidP="00590425">
      <w:pPr>
        <w:pStyle w:val="papertitle"/>
        <w:spacing w:before="5pt" w:beforeAutospacing="1" w:after="5pt" w:afterAutospacing="1"/>
        <w:rPr>
          <w:kern w:val="48"/>
        </w:rPr>
      </w:pPr>
    </w:p>
    <w:p w14:paraId="591828F0" w14:textId="7E200342" w:rsidR="002C5D1B" w:rsidRPr="000C7B05" w:rsidRDefault="008B1698" w:rsidP="000C7B05">
      <w:pPr>
        <w:pStyle w:val="papertitle"/>
        <w:spacing w:before="5pt" w:beforeAutospacing="1" w:after="5pt" w:afterAutospacing="1"/>
        <w:rPr>
          <w:kern w:val="48"/>
        </w:rPr>
        <w:sectPr w:rsidR="002C5D1B" w:rsidRPr="000C7B05"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r w:rsidRPr="008B1698">
        <w:rPr>
          <w:kern w:val="48"/>
        </w:rPr>
        <w:t xml:space="preserve">A </w:t>
      </w:r>
      <w:r w:rsidR="000C7B05">
        <w:rPr>
          <w:kern w:val="48"/>
        </w:rPr>
        <w:t>modified</w:t>
      </w:r>
      <w:r w:rsidRPr="008B1698">
        <w:rPr>
          <w:kern w:val="48"/>
        </w:rPr>
        <w:t xml:space="preserve"> </w:t>
      </w:r>
      <w:r>
        <w:rPr>
          <w:kern w:val="48"/>
        </w:rPr>
        <w:t>model-based algorithm</w:t>
      </w:r>
      <w:r w:rsidRPr="008B1698">
        <w:rPr>
          <w:kern w:val="48"/>
        </w:rPr>
        <w:t xml:space="preserve"> for computing dose </w:t>
      </w:r>
      <w:r w:rsidR="000C7B05">
        <w:rPr>
          <w:kern w:val="48"/>
        </w:rPr>
        <w:t>of</w:t>
      </w:r>
      <w:r w:rsidRPr="008B1698">
        <w:rPr>
          <w:kern w:val="48"/>
        </w:rPr>
        <w:t xml:space="preserve"> k</w:t>
      </w:r>
      <w:r>
        <w:rPr>
          <w:kern w:val="48"/>
        </w:rPr>
        <w:t>V</w:t>
      </w:r>
      <w:r w:rsidRPr="008B1698">
        <w:rPr>
          <w:kern w:val="48"/>
        </w:rPr>
        <w:t xml:space="preserve"> </w:t>
      </w:r>
      <w:r w:rsidR="000C7B05">
        <w:rPr>
          <w:kern w:val="48"/>
        </w:rPr>
        <w:t>x-ray</w:t>
      </w:r>
      <w:r w:rsidRPr="008B1698">
        <w:rPr>
          <w:kern w:val="48"/>
        </w:rPr>
        <w:t xml:space="preserve"> </w:t>
      </w:r>
      <w:r w:rsidR="000C7B05">
        <w:rPr>
          <w:kern w:val="48"/>
        </w:rPr>
        <w:t>beams</w:t>
      </w:r>
    </w:p>
    <w:p w14:paraId="0EE75A4E" w14:textId="77777777" w:rsidR="002C5D1B" w:rsidRDefault="002C5D1B" w:rsidP="002C5D1B">
      <w:pPr>
        <w:pStyle w:val="Author"/>
        <w:spacing w:before="0pt"/>
        <w:rPr>
          <w:sz w:val="18"/>
          <w:szCs w:val="18"/>
        </w:rPr>
      </w:pPr>
    </w:p>
    <w:p w14:paraId="284CECE2" w14:textId="340E625D" w:rsidR="008B1698" w:rsidRDefault="008B1698" w:rsidP="00800CCB">
      <w:pPr>
        <w:pStyle w:val="Author"/>
        <w:spacing w:before="0pt" w:after="0pt"/>
        <w:rPr>
          <w:sz w:val="18"/>
          <w:szCs w:val="18"/>
        </w:rPr>
      </w:pPr>
      <w:r w:rsidRPr="008B1698">
        <w:rPr>
          <w:sz w:val="18"/>
          <w:szCs w:val="18"/>
        </w:rPr>
        <w:t xml:space="preserve">Nematollah Heidarloo </w:t>
      </w:r>
      <w:r w:rsidRPr="008B1698">
        <w:rPr>
          <w:sz w:val="18"/>
          <w:szCs w:val="18"/>
          <w:vertAlign w:val="superscript"/>
        </w:rPr>
        <w:t>1</w:t>
      </w:r>
      <w:r w:rsidR="00620365" w:rsidRPr="008B1698">
        <w:rPr>
          <w:sz w:val="18"/>
          <w:szCs w:val="18"/>
          <w:vertAlign w:val="superscript"/>
        </w:rPr>
        <w:t>,*</w:t>
      </w:r>
      <w:r w:rsidRPr="008B1698">
        <w:rPr>
          <w:sz w:val="18"/>
          <w:szCs w:val="18"/>
        </w:rPr>
        <w:t xml:space="preserve">, Seyed Mahmoud Reza Aghamiri </w:t>
      </w:r>
      <w:r w:rsidRPr="008B1698">
        <w:rPr>
          <w:sz w:val="18"/>
          <w:szCs w:val="18"/>
          <w:vertAlign w:val="superscript"/>
        </w:rPr>
        <w:t>1,*</w:t>
      </w:r>
      <w:r w:rsidRPr="008B1698">
        <w:rPr>
          <w:sz w:val="18"/>
          <w:szCs w:val="18"/>
        </w:rPr>
        <w:t xml:space="preserve">, </w:t>
      </w:r>
      <w:r w:rsidR="00800CCB">
        <w:rPr>
          <w:sz w:val="18"/>
          <w:szCs w:val="18"/>
        </w:rPr>
        <w:t xml:space="preserve">Parham Alaei </w:t>
      </w:r>
      <w:r w:rsidR="00800CCB" w:rsidRPr="00800CCB">
        <w:rPr>
          <w:sz w:val="18"/>
          <w:szCs w:val="18"/>
          <w:vertAlign w:val="superscript"/>
        </w:rPr>
        <w:t>2</w:t>
      </w:r>
      <w:r w:rsidR="00800CCB">
        <w:rPr>
          <w:sz w:val="18"/>
          <w:szCs w:val="18"/>
        </w:rPr>
        <w:t xml:space="preserve">, </w:t>
      </w:r>
      <w:r w:rsidRPr="008B1698">
        <w:rPr>
          <w:sz w:val="18"/>
          <w:szCs w:val="18"/>
        </w:rPr>
        <w:t xml:space="preserve">Somayeh Saghamanesh </w:t>
      </w:r>
      <w:r w:rsidR="00800CCB">
        <w:rPr>
          <w:sz w:val="18"/>
          <w:szCs w:val="18"/>
          <w:vertAlign w:val="superscript"/>
        </w:rPr>
        <w:t>3</w:t>
      </w:r>
      <w:r w:rsidR="00800CCB">
        <w:rPr>
          <w:sz w:val="18"/>
          <w:szCs w:val="18"/>
        </w:rPr>
        <w:t xml:space="preserve">, Zohreh Azma </w:t>
      </w:r>
      <w:r w:rsidR="00800CCB">
        <w:rPr>
          <w:sz w:val="18"/>
          <w:szCs w:val="18"/>
          <w:vertAlign w:val="superscript"/>
        </w:rPr>
        <w:t>4</w:t>
      </w:r>
      <w:r w:rsidRPr="008B1698">
        <w:rPr>
          <w:sz w:val="18"/>
          <w:szCs w:val="18"/>
        </w:rPr>
        <w:t xml:space="preserve"> </w:t>
      </w:r>
    </w:p>
    <w:p w14:paraId="5C2B6A60" w14:textId="77777777" w:rsidR="008B1698" w:rsidRDefault="002C5D1B" w:rsidP="008B1698">
      <w:pPr>
        <w:pStyle w:val="Author"/>
        <w:spacing w:before="0pt" w:after="0pt"/>
        <w:rPr>
          <w:sz w:val="18"/>
          <w:szCs w:val="18"/>
        </w:rPr>
      </w:pPr>
      <w:r w:rsidRPr="00F847A6">
        <w:rPr>
          <w:sz w:val="18"/>
          <w:szCs w:val="18"/>
        </w:rPr>
        <w:br/>
      </w:r>
      <w:r w:rsidR="008B1698" w:rsidRPr="008B1698">
        <w:rPr>
          <w:sz w:val="18"/>
          <w:szCs w:val="18"/>
          <w:vertAlign w:val="superscript"/>
        </w:rPr>
        <w:t>1</w:t>
      </w:r>
      <w:r w:rsidR="008B1698" w:rsidRPr="008B1698">
        <w:rPr>
          <w:sz w:val="18"/>
          <w:szCs w:val="18"/>
        </w:rPr>
        <w:t xml:space="preserve"> Department of Medical Radiation Engineering, Shahid Beheshti University, Tehran, Iran</w:t>
      </w:r>
    </w:p>
    <w:p w14:paraId="246C290A" w14:textId="77777777" w:rsidR="00800CCB" w:rsidRDefault="00800CCB" w:rsidP="00800CCB">
      <w:pPr>
        <w:pStyle w:val="Author"/>
        <w:spacing w:before="0pt" w:after="0pt"/>
        <w:rPr>
          <w:sz w:val="18"/>
          <w:szCs w:val="18"/>
        </w:rPr>
      </w:pPr>
      <w:r>
        <w:rPr>
          <w:sz w:val="18"/>
          <w:szCs w:val="18"/>
          <w:vertAlign w:val="superscript"/>
        </w:rPr>
        <w:t>2</w:t>
      </w:r>
      <w:r w:rsidRPr="008B1698">
        <w:rPr>
          <w:sz w:val="18"/>
          <w:szCs w:val="18"/>
        </w:rPr>
        <w:t xml:space="preserve"> Department of Radiation Oncology, University of Minnesota, Minneapolis, MN, USA</w:t>
      </w:r>
    </w:p>
    <w:p w14:paraId="089CD306" w14:textId="3CA1EA02" w:rsidR="008B1698" w:rsidRPr="008B1698" w:rsidRDefault="00800CCB" w:rsidP="008B1698">
      <w:pPr>
        <w:pStyle w:val="Author"/>
        <w:spacing w:before="0pt" w:after="0pt"/>
        <w:rPr>
          <w:sz w:val="18"/>
          <w:szCs w:val="18"/>
        </w:rPr>
      </w:pPr>
      <w:r>
        <w:rPr>
          <w:sz w:val="18"/>
          <w:szCs w:val="18"/>
          <w:vertAlign w:val="superscript"/>
        </w:rPr>
        <w:t>3</w:t>
      </w:r>
      <w:r w:rsidR="008B1698" w:rsidRPr="008B1698">
        <w:rPr>
          <w:sz w:val="18"/>
          <w:szCs w:val="18"/>
        </w:rPr>
        <w:t xml:space="preserve"> Center for X-ray Analytics, Empa, Swiss Federal Laboratories for Materials Science and Technology,</w:t>
      </w:r>
    </w:p>
    <w:p w14:paraId="0358411C" w14:textId="77777777" w:rsidR="008B1698" w:rsidRPr="008B1698" w:rsidRDefault="008B1698" w:rsidP="008B1698">
      <w:pPr>
        <w:pStyle w:val="Author"/>
        <w:spacing w:before="0pt" w:after="0pt"/>
        <w:rPr>
          <w:sz w:val="18"/>
          <w:szCs w:val="18"/>
        </w:rPr>
      </w:pPr>
      <w:r w:rsidRPr="008B1698">
        <w:rPr>
          <w:sz w:val="18"/>
          <w:szCs w:val="18"/>
        </w:rPr>
        <w:t>Dübendorf, Switzerland</w:t>
      </w:r>
    </w:p>
    <w:p w14:paraId="6BC67DED" w14:textId="2B3A34D4" w:rsidR="008B1698" w:rsidRPr="008B1698" w:rsidRDefault="00800CCB" w:rsidP="008B1698">
      <w:pPr>
        <w:pStyle w:val="Author"/>
        <w:spacing w:before="0pt" w:after="0pt"/>
        <w:rPr>
          <w:sz w:val="18"/>
          <w:szCs w:val="18"/>
        </w:rPr>
      </w:pPr>
      <w:r>
        <w:rPr>
          <w:sz w:val="18"/>
          <w:szCs w:val="18"/>
          <w:vertAlign w:val="superscript"/>
        </w:rPr>
        <w:t>4</w:t>
      </w:r>
      <w:r w:rsidR="008B1698" w:rsidRPr="008B1698">
        <w:rPr>
          <w:sz w:val="18"/>
          <w:szCs w:val="18"/>
        </w:rPr>
        <w:t xml:space="preserve"> Erfan Radiation Oncology Center, Erfan-Niyayesh hospital, Iran University of Medical Science, Tehran, Iran.</w:t>
      </w:r>
    </w:p>
    <w:p w14:paraId="553F80A6" w14:textId="77777777" w:rsidR="00D13BCA" w:rsidRDefault="00D13BCA" w:rsidP="008B1698">
      <w:pPr>
        <w:pStyle w:val="Author"/>
        <w:spacing w:before="0pt" w:after="0pt"/>
        <w:rPr>
          <w:sz w:val="18"/>
          <w:szCs w:val="18"/>
        </w:rPr>
      </w:pPr>
    </w:p>
    <w:p w14:paraId="646F2E36" w14:textId="77777777" w:rsidR="00800CCB" w:rsidRPr="008B1698" w:rsidRDefault="00800CCB" w:rsidP="008B1698">
      <w:pPr>
        <w:pStyle w:val="Author"/>
        <w:spacing w:before="0pt" w:after="0pt"/>
        <w:rPr>
          <w:sz w:val="18"/>
          <w:szCs w:val="18"/>
        </w:rPr>
      </w:pPr>
    </w:p>
    <w:p w14:paraId="4C5F3CBA" w14:textId="77777777" w:rsidR="00620365" w:rsidRDefault="008B1698" w:rsidP="00620365">
      <w:pPr>
        <w:pStyle w:val="Author"/>
        <w:spacing w:before="0pt" w:after="0pt"/>
        <w:rPr>
          <w:sz w:val="18"/>
          <w:szCs w:val="18"/>
        </w:rPr>
      </w:pPr>
      <w:r w:rsidRPr="008B1698">
        <w:rPr>
          <w:sz w:val="18"/>
          <w:szCs w:val="18"/>
          <w:vertAlign w:val="superscript"/>
        </w:rPr>
        <w:t xml:space="preserve">* </w:t>
      </w:r>
      <w:r w:rsidRPr="008B1698">
        <w:rPr>
          <w:sz w:val="18"/>
          <w:szCs w:val="18"/>
        </w:rPr>
        <w:t xml:space="preserve">Corresponding author. </w:t>
      </w:r>
    </w:p>
    <w:p w14:paraId="11E536FD" w14:textId="492C1826" w:rsidR="00620365" w:rsidRDefault="00620365" w:rsidP="00620365">
      <w:pPr>
        <w:pStyle w:val="Author"/>
        <w:spacing w:before="0pt" w:after="0pt"/>
        <w:rPr>
          <w:sz w:val="18"/>
          <w:szCs w:val="18"/>
        </w:rPr>
      </w:pPr>
      <w:r>
        <w:rPr>
          <w:sz w:val="18"/>
          <w:szCs w:val="18"/>
        </w:rPr>
        <w:t>Tel. /fax: +98 21 2243 1596</w:t>
      </w:r>
    </w:p>
    <w:p w14:paraId="5B16892D" w14:textId="0F181CD9" w:rsidR="002C5D1B" w:rsidRPr="00620365" w:rsidRDefault="00620365" w:rsidP="00620365">
      <w:pPr>
        <w:pStyle w:val="Author"/>
        <w:spacing w:before="0pt" w:after="0pt"/>
        <w:rPr>
          <w:sz w:val="18"/>
          <w:szCs w:val="18"/>
        </w:rPr>
        <w:sectPr w:rsidR="002C5D1B" w:rsidRPr="00620365" w:rsidSect="005156EC">
          <w:type w:val="continuous"/>
          <w:pgSz w:w="595.30pt" w:h="841.90pt" w:code="9"/>
          <w:pgMar w:top="113.40pt" w:right="44.65pt" w:bottom="72pt" w:left="44.65pt" w:header="36pt" w:footer="36pt" w:gutter="0pt"/>
          <w:cols w:space="36pt"/>
          <w:docGrid w:linePitch="360"/>
        </w:sectPr>
      </w:pPr>
      <w:hyperlink r:id="rId12" w:history="1">
        <w:r w:rsidRPr="00532503">
          <w:rPr>
            <w:rStyle w:val="Hyperlink"/>
            <w:sz w:val="18"/>
            <w:szCs w:val="18"/>
          </w:rPr>
          <w:t>n_heidarloo@sbu.ac.ir</w:t>
        </w:r>
      </w:hyperlink>
      <w:r>
        <w:rPr>
          <w:sz w:val="18"/>
          <w:szCs w:val="18"/>
        </w:rPr>
        <w:t xml:space="preserve"> </w:t>
      </w:r>
      <w:hyperlink r:id="rId13" w:history="1">
        <w:r w:rsidRPr="00532503">
          <w:rPr>
            <w:rStyle w:val="Hyperlink"/>
            <w:sz w:val="18"/>
            <w:szCs w:val="18"/>
          </w:rPr>
          <w:t>smr-aghamiri@sbu.ac.ir</w:t>
        </w:r>
      </w:hyperlink>
      <w:r>
        <w:rPr>
          <w:sz w:val="18"/>
          <w:szCs w:val="18"/>
        </w:rPr>
        <w:t xml:space="preserve"> </w:t>
      </w:r>
    </w:p>
    <w:p w14:paraId="0A995CE4" w14:textId="77777777" w:rsidR="003A644E" w:rsidRDefault="003A644E"/>
    <w:p w14:paraId="5AC8F053" w14:textId="5FDD26C5" w:rsidR="00800CCB" w:rsidRDefault="00800CCB" w:rsidP="00800CCB">
      <w:pPr>
        <w:jc w:val="both"/>
        <w:sectPr w:rsidR="00800CCB" w:rsidSect="005156EC">
          <w:type w:val="continuous"/>
          <w:pgSz w:w="595.30pt" w:h="841.90pt" w:code="9"/>
          <w:pgMar w:top="113.40pt" w:right="44.65pt" w:bottom="72pt" w:left="44.65pt" w:header="36pt" w:footer="36pt" w:gutter="0pt"/>
          <w:cols w:num="3" w:space="36pt"/>
          <w:docGrid w:linePitch="360"/>
        </w:sectPr>
      </w:pPr>
    </w:p>
    <w:p w14:paraId="1FC18000" w14:textId="5FDD26C5" w:rsidR="00917A57" w:rsidRDefault="00917A57"/>
    <w:p w14:paraId="1913C758" w14:textId="77777777" w:rsidR="008B1698" w:rsidRDefault="004A036B" w:rsidP="00D13BCA">
      <w:pPr>
        <w:pStyle w:val="Abstract"/>
      </w:pPr>
      <w:r>
        <w:rPr>
          <w:i/>
          <w:iCs/>
        </w:rPr>
        <w:t>Abstract</w:t>
      </w:r>
      <w:r w:rsidR="00D13BCA">
        <w:rPr>
          <w:i/>
          <w:iCs/>
        </w:rPr>
        <w:t xml:space="preserve"> </w:t>
      </w:r>
      <w:r>
        <w:t>—</w:t>
      </w:r>
      <w:r w:rsidR="00D13BCA">
        <w:t xml:space="preserve"> a</w:t>
      </w:r>
      <w:r w:rsidR="008B1698">
        <w:t xml:space="preserve"> modified </w:t>
      </w:r>
      <w:r w:rsidR="00D13BCA">
        <w:rPr>
          <w:kern w:val="48"/>
        </w:rPr>
        <w:t>model-based algorithm</w:t>
      </w:r>
      <w:r w:rsidR="00D13BCA" w:rsidRPr="008B1698">
        <w:rPr>
          <w:kern w:val="48"/>
        </w:rPr>
        <w:t xml:space="preserve"> </w:t>
      </w:r>
      <w:proofErr w:type="spellStart"/>
      <w:r w:rsidR="008B1698">
        <w:t>algorithm</w:t>
      </w:r>
      <w:proofErr w:type="spellEnd"/>
      <w:r w:rsidR="008B1698">
        <w:t xml:space="preserve"> is proposed to compute dose from the kilovoltage beams used in IGRT.</w:t>
      </w:r>
      <w:r w:rsidR="008B1698">
        <w:t xml:space="preserve"> </w:t>
      </w:r>
      <w:r w:rsidR="00D13BCA">
        <w:t xml:space="preserve">The EGSnrc </w:t>
      </w:r>
      <w:r w:rsidR="008B1698">
        <w:t xml:space="preserve">MC </w:t>
      </w:r>
      <w:r w:rsidR="00D13BCA">
        <w:t>code</w:t>
      </w:r>
      <w:r w:rsidR="008B1698">
        <w:t xml:space="preserve"> was used to model the Elekta XVI unit and determine dose deposition characteristics of its kilovoltage beams. The dosimetric results were compared with experimental measurements. The dose from the kilovoltage beams was then computed using </w:t>
      </w:r>
      <w:r w:rsidR="00D13BCA">
        <w:rPr>
          <w:kern w:val="48"/>
        </w:rPr>
        <w:t>model-based algorithm</w:t>
      </w:r>
      <w:r w:rsidR="00D13BCA" w:rsidRPr="008B1698">
        <w:rPr>
          <w:kern w:val="48"/>
        </w:rPr>
        <w:t xml:space="preserve"> </w:t>
      </w:r>
      <w:r w:rsidR="008B1698">
        <w:t>along with material-specific energy deposition kernels and compared with M</w:t>
      </w:r>
      <w:r w:rsidR="00D13BCA">
        <w:t>C</w:t>
      </w:r>
      <w:r w:rsidR="008B1698">
        <w:t xml:space="preserve"> </w:t>
      </w:r>
      <w:r w:rsidR="00D13BCA">
        <w:t>simulation</w:t>
      </w:r>
      <w:r w:rsidR="008B1698">
        <w:t xml:space="preserve"> and measurements.</w:t>
      </w:r>
      <w:r w:rsidR="008B1698">
        <w:t xml:space="preserve"> </w:t>
      </w:r>
      <w:r w:rsidR="008B1698">
        <w:t xml:space="preserve">The simulated </w:t>
      </w:r>
      <w:r w:rsidR="00D13BCA">
        <w:t>PDD</w:t>
      </w:r>
      <w:r w:rsidR="008B1698">
        <w:t xml:space="preserve"> and </w:t>
      </w:r>
      <w:r w:rsidR="00D13BCA">
        <w:t xml:space="preserve">beam </w:t>
      </w:r>
      <w:r w:rsidR="008B1698">
        <w:t xml:space="preserve">profiles agreed well with </w:t>
      </w:r>
      <w:r w:rsidR="00D13BCA">
        <w:t xml:space="preserve">practical </w:t>
      </w:r>
      <w:r w:rsidR="008B1698">
        <w:t xml:space="preserve">measurements. The comparisons of the </w:t>
      </w:r>
      <w:r w:rsidR="00D13BCA">
        <w:t xml:space="preserve">model-based </w:t>
      </w:r>
      <w:r w:rsidR="008B1698">
        <w:t>algorithm with measurements in a homogenous solid water slab phantom, and that with Monte Carlo in a head and neck CT dataset produced acceptable results. The calculated point dose were within 3% of measurements in the homogeneous phantom. Gamma analysis of the calculated vs. Monte Carlo simulations in the head and neck phantom resulted in 95% of points passing with a 3%/3mm criteria.</w:t>
      </w:r>
      <w:r w:rsidR="008B1698">
        <w:t xml:space="preserve"> </w:t>
      </w:r>
      <w:r w:rsidR="008B1698">
        <w:t>The proposed method offers sufficient accuracy in kilovoltage beams dose calculations and has the potential to supplement the conventional megavoltage convolution/superposition algorithms for dose calculations in low energy range.</w:t>
      </w:r>
    </w:p>
    <w:p w14:paraId="5B8B5AAD" w14:textId="3B73754E" w:rsidR="004A036B" w:rsidRDefault="004A036B" w:rsidP="008B1698">
      <w:pPr>
        <w:pStyle w:val="Keywords"/>
        <w:sectPr w:rsidR="004A036B" w:rsidSect="003A644E">
          <w:headerReference w:type="first" r:id="rId14"/>
          <w:footerReference w:type="first" r:id="rId15"/>
          <w:type w:val="continuous"/>
          <w:pgSz w:w="595.30pt" w:h="841.90pt" w:code="9"/>
          <w:pgMar w:top="22.50pt" w:right="44.65pt" w:bottom="72pt" w:left="44.65pt" w:header="36pt" w:footer="36pt" w:gutter="0pt"/>
          <w:cols w:space="36pt"/>
          <w:docGrid w:linePitch="360"/>
        </w:sectPr>
      </w:pPr>
      <w:r w:rsidRPr="004D72B5">
        <w:t>Keywords</w:t>
      </w:r>
      <w:r w:rsidR="00D13BCA">
        <w:t xml:space="preserve"> </w:t>
      </w:r>
      <w:r w:rsidRPr="004D72B5">
        <w:t>—</w:t>
      </w:r>
      <w:r w:rsidR="00D13BCA">
        <w:t xml:space="preserve"> </w:t>
      </w:r>
      <w:r w:rsidR="008B1698">
        <w:t>Model-based</w:t>
      </w:r>
      <w:r w:rsidR="008B1698" w:rsidRPr="008B1698">
        <w:t xml:space="preserve"> </w:t>
      </w:r>
      <w:r w:rsidR="008B1698">
        <w:t xml:space="preserve">dose calculation </w:t>
      </w:r>
      <w:r w:rsidR="008B1698" w:rsidRPr="008B1698">
        <w:t>algorithm, material-specific energy deposition kernels, Monte Carlo simulation, k</w:t>
      </w:r>
      <w:r w:rsidR="008B1698">
        <w:t>V</w:t>
      </w:r>
      <w:r w:rsidR="008B1698" w:rsidRPr="008B1698">
        <w:t xml:space="preserve"> dosimetry</w:t>
      </w: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lastRenderedPageBreak/>
        <w:br w:type="column"/>
      </w:r>
    </w:p>
    <w:p w14:paraId="219AB922" w14:textId="77777777" w:rsidR="004A036B" w:rsidRDefault="004A036B" w:rsidP="004A036B">
      <w:pPr>
        <w:jc w:val="both"/>
      </w:pPr>
    </w:p>
    <w:p w14:paraId="0F80D9B0" w14:textId="77777777" w:rsidR="009303D9" w:rsidRDefault="009303D9" w:rsidP="005B520E"/>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4A8B49C7" w14:textId="77777777" w:rsidR="002656BE" w:rsidRDefault="002656BE" w:rsidP="001A3B3D">
      <w:r>
        <w:separator/>
      </w:r>
    </w:p>
  </w:endnote>
  <w:endnote w:type="continuationSeparator" w:id="0">
    <w:p w14:paraId="232D8D96" w14:textId="77777777" w:rsidR="002656BE" w:rsidRDefault="002656BE"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0301BB9B" w14:textId="77777777" w:rsidR="002656BE" w:rsidRDefault="002656BE" w:rsidP="001A3B3D">
      <w:r>
        <w:separator/>
      </w:r>
    </w:p>
  </w:footnote>
  <w:footnote w:type="continuationSeparator" w:id="0">
    <w:p w14:paraId="767A498D" w14:textId="77777777" w:rsidR="002656BE" w:rsidRDefault="002656BE" w:rsidP="001A3B3D">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FC0EDA8" w14:textId="57D166BB" w:rsidR="006C0C76" w:rsidRPr="00696FD9" w:rsidRDefault="002656BE" w:rsidP="006C0C76">
    <w:pPr>
      <w:pStyle w:val="Header"/>
      <w:ind w:start="-38.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48343A81" wp14:editId="7568171A">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nsid w:val="FFFFFF7C"/>
    <w:multiLevelType w:val="singleLevel"/>
    <w:tmpl w:val="DD629BEE"/>
    <w:lvl w:ilvl="0">
      <w:start w:val="1"/>
      <w:numFmt w:val="decimal"/>
      <w:lvlText w:val="%1."/>
      <w:lvlJc w:val="start"/>
      <w:pPr>
        <w:tabs>
          <w:tab w:val="num" w:pos="74.60pt"/>
        </w:tabs>
        <w:ind w:start="74.60pt" w:hanging="18pt"/>
      </w:pPr>
    </w:lvl>
  </w:abstractNum>
  <w:abstractNum w:abstractNumId="2">
    <w:nsid w:val="FFFFFF7D"/>
    <w:multiLevelType w:val="singleLevel"/>
    <w:tmpl w:val="2648E1C4"/>
    <w:lvl w:ilvl="0">
      <w:start w:val="1"/>
      <w:numFmt w:val="decimal"/>
      <w:lvlText w:val="%1."/>
      <w:lvlJc w:val="start"/>
      <w:pPr>
        <w:tabs>
          <w:tab w:val="num" w:pos="60.45pt"/>
        </w:tabs>
        <w:ind w:start="60.45pt" w:hanging="18pt"/>
      </w:pPr>
    </w:lvl>
  </w:abstractNum>
  <w:abstractNum w:abstractNumId="3">
    <w:nsid w:val="FFFFFF7E"/>
    <w:multiLevelType w:val="singleLevel"/>
    <w:tmpl w:val="9D38DB54"/>
    <w:lvl w:ilvl="0">
      <w:start w:val="1"/>
      <w:numFmt w:val="decimal"/>
      <w:lvlText w:val="%1."/>
      <w:lvlJc w:val="start"/>
      <w:pPr>
        <w:tabs>
          <w:tab w:val="num" w:pos="46.30pt"/>
        </w:tabs>
        <w:ind w:start="46.30pt" w:hanging="18pt"/>
      </w:pPr>
    </w:lvl>
  </w:abstractNum>
  <w:abstractNum w:abstractNumId="4">
    <w:nsid w:val="FFFFFF7F"/>
    <w:multiLevelType w:val="singleLevel"/>
    <w:tmpl w:val="632C24E2"/>
    <w:lvl w:ilvl="0">
      <w:start w:val="1"/>
      <w:numFmt w:val="decimal"/>
      <w:lvlText w:val="%1."/>
      <w:lvlJc w:val="start"/>
      <w:pPr>
        <w:tabs>
          <w:tab w:val="num" w:pos="32.15pt"/>
        </w:tabs>
        <w:ind w:start="32.15pt" w:hanging="18pt"/>
      </w:pPr>
    </w:lvl>
  </w:abstractNum>
  <w:abstractNum w:abstractNumId="5">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nsid w:val="FFFFFF88"/>
    <w:multiLevelType w:val="singleLevel"/>
    <w:tmpl w:val="229E8DFE"/>
    <w:lvl w:ilvl="0">
      <w:start w:val="1"/>
      <w:numFmt w:val="decimal"/>
      <w:lvlText w:val="%1."/>
      <w:lvlJc w:val="start"/>
      <w:pPr>
        <w:tabs>
          <w:tab w:val="num" w:pos="18pt"/>
        </w:tabs>
        <w:ind w:start="18pt" w:hanging="18pt"/>
      </w:pPr>
    </w:lvl>
  </w:abstractNum>
  <w:abstractNum w:abstractNumId="1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10978"/>
    <w:rsid w:val="0004781E"/>
    <w:rsid w:val="0008758A"/>
    <w:rsid w:val="000C00B2"/>
    <w:rsid w:val="000C0550"/>
    <w:rsid w:val="000C1E68"/>
    <w:rsid w:val="000C7B05"/>
    <w:rsid w:val="000E45A3"/>
    <w:rsid w:val="00112B74"/>
    <w:rsid w:val="001853FA"/>
    <w:rsid w:val="00191B27"/>
    <w:rsid w:val="001A22CB"/>
    <w:rsid w:val="001A2EFD"/>
    <w:rsid w:val="001A3B3D"/>
    <w:rsid w:val="001B67DC"/>
    <w:rsid w:val="001D58D0"/>
    <w:rsid w:val="001E4C0E"/>
    <w:rsid w:val="002254A9"/>
    <w:rsid w:val="00233D97"/>
    <w:rsid w:val="002347A2"/>
    <w:rsid w:val="00243C3D"/>
    <w:rsid w:val="00253C8B"/>
    <w:rsid w:val="002656BE"/>
    <w:rsid w:val="00271D8B"/>
    <w:rsid w:val="002850E3"/>
    <w:rsid w:val="00287FF4"/>
    <w:rsid w:val="002B2185"/>
    <w:rsid w:val="002B618E"/>
    <w:rsid w:val="002B793B"/>
    <w:rsid w:val="002C5D1B"/>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20716"/>
    <w:rsid w:val="004325FB"/>
    <w:rsid w:val="00434D19"/>
    <w:rsid w:val="004432BA"/>
    <w:rsid w:val="0044407E"/>
    <w:rsid w:val="00447BB9"/>
    <w:rsid w:val="0046031D"/>
    <w:rsid w:val="00462013"/>
    <w:rsid w:val="004728FA"/>
    <w:rsid w:val="00473AC9"/>
    <w:rsid w:val="00473BDE"/>
    <w:rsid w:val="004A036B"/>
    <w:rsid w:val="004B4363"/>
    <w:rsid w:val="004C667C"/>
    <w:rsid w:val="004C694C"/>
    <w:rsid w:val="004D3B09"/>
    <w:rsid w:val="004D72B5"/>
    <w:rsid w:val="004D7891"/>
    <w:rsid w:val="005156EC"/>
    <w:rsid w:val="00533F1D"/>
    <w:rsid w:val="00551B7F"/>
    <w:rsid w:val="00562210"/>
    <w:rsid w:val="0056610F"/>
    <w:rsid w:val="00570ECD"/>
    <w:rsid w:val="00575BCA"/>
    <w:rsid w:val="00590425"/>
    <w:rsid w:val="005B0344"/>
    <w:rsid w:val="005B520E"/>
    <w:rsid w:val="005C1C8B"/>
    <w:rsid w:val="005E2800"/>
    <w:rsid w:val="00605825"/>
    <w:rsid w:val="00620111"/>
    <w:rsid w:val="00620365"/>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40EEA"/>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0CCB"/>
    <w:rsid w:val="008048FF"/>
    <w:rsid w:val="0080791D"/>
    <w:rsid w:val="00831691"/>
    <w:rsid w:val="00836367"/>
    <w:rsid w:val="00844500"/>
    <w:rsid w:val="0085166E"/>
    <w:rsid w:val="008609AF"/>
    <w:rsid w:val="008617E6"/>
    <w:rsid w:val="00873603"/>
    <w:rsid w:val="00890A25"/>
    <w:rsid w:val="008A2C7D"/>
    <w:rsid w:val="008A7A92"/>
    <w:rsid w:val="008B1698"/>
    <w:rsid w:val="008B6524"/>
    <w:rsid w:val="008C4B23"/>
    <w:rsid w:val="008E3807"/>
    <w:rsid w:val="008F6E2C"/>
    <w:rsid w:val="00917A57"/>
    <w:rsid w:val="00923138"/>
    <w:rsid w:val="009303D9"/>
    <w:rsid w:val="00933C64"/>
    <w:rsid w:val="00945D68"/>
    <w:rsid w:val="00972203"/>
    <w:rsid w:val="009D11A9"/>
    <w:rsid w:val="009E669A"/>
    <w:rsid w:val="009F1D79"/>
    <w:rsid w:val="00A03E66"/>
    <w:rsid w:val="00A0572A"/>
    <w:rsid w:val="00A059B3"/>
    <w:rsid w:val="00A06EC7"/>
    <w:rsid w:val="00A25AAD"/>
    <w:rsid w:val="00A3357D"/>
    <w:rsid w:val="00A93B5D"/>
    <w:rsid w:val="00A96A7C"/>
    <w:rsid w:val="00AC41E9"/>
    <w:rsid w:val="00AE3409"/>
    <w:rsid w:val="00AE4FE3"/>
    <w:rsid w:val="00AF229B"/>
    <w:rsid w:val="00AF3CDF"/>
    <w:rsid w:val="00B062E4"/>
    <w:rsid w:val="00B11A60"/>
    <w:rsid w:val="00B22613"/>
    <w:rsid w:val="00B421A9"/>
    <w:rsid w:val="00B44A76"/>
    <w:rsid w:val="00B55AAF"/>
    <w:rsid w:val="00B659EB"/>
    <w:rsid w:val="00B768D1"/>
    <w:rsid w:val="00BA1025"/>
    <w:rsid w:val="00BA13C6"/>
    <w:rsid w:val="00BA62E9"/>
    <w:rsid w:val="00BC3420"/>
    <w:rsid w:val="00BD670B"/>
    <w:rsid w:val="00BE7D3C"/>
    <w:rsid w:val="00BF5FF6"/>
    <w:rsid w:val="00C0207F"/>
    <w:rsid w:val="00C16117"/>
    <w:rsid w:val="00C3075A"/>
    <w:rsid w:val="00C919A4"/>
    <w:rsid w:val="00C952C5"/>
    <w:rsid w:val="00CA4392"/>
    <w:rsid w:val="00CC393F"/>
    <w:rsid w:val="00CD12A0"/>
    <w:rsid w:val="00D13BCA"/>
    <w:rsid w:val="00D2176E"/>
    <w:rsid w:val="00D260F2"/>
    <w:rsid w:val="00D4747E"/>
    <w:rsid w:val="00D632BE"/>
    <w:rsid w:val="00D72D06"/>
    <w:rsid w:val="00D7522C"/>
    <w:rsid w:val="00D7536F"/>
    <w:rsid w:val="00D76668"/>
    <w:rsid w:val="00D817F1"/>
    <w:rsid w:val="00D90783"/>
    <w:rsid w:val="00DF5417"/>
    <w:rsid w:val="00DF73CB"/>
    <w:rsid w:val="00E07383"/>
    <w:rsid w:val="00E165BC"/>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Ind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top w:w="0pt" w:type="dxa"/>
        <w:start w:w="5.40pt" w:type="dxa"/>
        <w:bottom w:w="0pt" w:type="dxa"/>
        <w:end w:w="5.40pt" w:type="dxa"/>
      </w:tblCellMar>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styleId="Hyperlink">
    <w:name w:val="Hyperlink"/>
    <w:basedOn w:val="DefaultParagraphFont"/>
    <w:rsid w:val="00620365"/>
    <w:rPr>
      <w:color w:val="0563C1" w:themeColor="hyperlink"/>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hyperlink" Target="mailto:smr-aghamiri@sbu.ac.ir" TargetMode="External"/><Relationship Id="rId3" Type="http://purl.oclc.org/ooxml/officeDocument/relationships/styles" Target="styles.xml"/><Relationship Id="rId7" Type="http://purl.oclc.org/ooxml/officeDocument/relationships/endnotes" Target="endnotes.xml"/><Relationship Id="rId12" Type="http://purl.oclc.org/ooxml/officeDocument/relationships/hyperlink" Target="mailto:n_heidarloo@sbu.ac.ir" TargetMode="External"/><Relationship Id="rId17" Type="http://purl.oclc.org/ooxml/officeDocument/relationships/theme" Target="theme/theme1.xml"/><Relationship Id="rId2" Type="http://purl.oclc.org/ooxml/officeDocument/relationships/numbering" Target="numbering.xml"/><Relationship Id="rId16"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footer" Target="footer3.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header" Target="header3.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E8AE04DE-9336-4B81-9B4B-52AE352F0AD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466</TotalTime>
  <Pages>1</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Ahmad</cp:lastModifiedBy>
  <cp:revision>42</cp:revision>
  <dcterms:created xsi:type="dcterms:W3CDTF">2021-07-15T08:04:00Z</dcterms:created>
  <dcterms:modified xsi:type="dcterms:W3CDTF">2021-11-15T07:20:00Z</dcterms:modified>
</cp:coreProperties>
</file>